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8D6D" w14:textId="77777777" w:rsidR="00E20FE4" w:rsidRDefault="003540C7">
      <w:pPr>
        <w:spacing w:beforeLines="50" w:before="156" w:afterLines="50" w:after="156" w:line="560" w:lineRule="exact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bookmarkStart w:id="0" w:name="_Hlk132640740"/>
      <w:r>
        <w:rPr>
          <w:rFonts w:ascii="Times New Roman" w:eastAsia="宋体" w:hAnsi="Times New Roman" w:cs="Times New Roman"/>
          <w:b/>
          <w:bCs/>
          <w:sz w:val="36"/>
          <w:szCs w:val="36"/>
        </w:rPr>
        <w:t>华西医院公共实验平台</w:t>
      </w:r>
      <w:r>
        <w:rPr>
          <w:rFonts w:ascii="Times New Roman" w:eastAsia="宋体" w:hAnsi="Times New Roman" w:cs="Times New Roman"/>
          <w:b/>
          <w:bCs/>
          <w:sz w:val="36"/>
          <w:szCs w:val="36"/>
        </w:rPr>
        <w:t>“</w:t>
      </w:r>
      <w:r>
        <w:rPr>
          <w:rFonts w:ascii="Times New Roman" w:eastAsia="宋体" w:hAnsi="Times New Roman" w:cs="Times New Roman"/>
          <w:b/>
          <w:bCs/>
          <w:sz w:val="36"/>
          <w:szCs w:val="36"/>
        </w:rPr>
        <w:t>仪器使用型</w:t>
      </w:r>
      <w:r>
        <w:rPr>
          <w:rFonts w:ascii="Times New Roman" w:eastAsia="宋体" w:hAnsi="Times New Roman" w:cs="Times New Roman"/>
          <w:b/>
          <w:bCs/>
          <w:sz w:val="36"/>
          <w:szCs w:val="36"/>
        </w:rPr>
        <w:t>”</w:t>
      </w:r>
      <w:r>
        <w:rPr>
          <w:rFonts w:ascii="Times New Roman" w:eastAsia="宋体" w:hAnsi="Times New Roman" w:cs="Times New Roman"/>
          <w:b/>
          <w:bCs/>
          <w:sz w:val="36"/>
          <w:szCs w:val="36"/>
        </w:rPr>
        <w:t>入室流程</w:t>
      </w:r>
    </w:p>
    <w:p w14:paraId="5B446CB5" w14:textId="77777777" w:rsidR="00E20FE4" w:rsidRDefault="003540C7">
      <w:pPr>
        <w:pStyle w:val="a8"/>
        <w:spacing w:beforeLines="50" w:before="156" w:afterLines="50" w:after="156" w:line="560" w:lineRule="exact"/>
        <w:ind w:leftChars="-40" w:left="-84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  <w:lang w:eastAsia="zh-Hans"/>
        </w:rPr>
      </w:pP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仪器使用型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是指人员入室公共实验平台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  <w:lang w:eastAsia="zh-Hans"/>
        </w:rPr>
        <w:t>仅使用仪器设备，不涉及实验物资存放及长时间在室实验操作。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  <w:lang w:eastAsia="zh-Hans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  <w:lang w:eastAsia="zh-Hans"/>
        </w:rPr>
        <w:t>仪器使用型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  <w:lang w:eastAsia="zh-Hans"/>
        </w:rPr>
        <w:t>”</w:t>
      </w: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  <w:lang w:eastAsia="zh-Hans"/>
        </w:rPr>
        <w:t>入室流程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  <w:lang w:eastAsia="zh-Hans"/>
        </w:rPr>
        <w:t>如下：</w:t>
      </w:r>
    </w:p>
    <w:p w14:paraId="6B0B3AFC" w14:textId="77777777" w:rsidR="00E20FE4" w:rsidRDefault="003540C7" w:rsidP="009E6323">
      <w:pPr>
        <w:pStyle w:val="a8"/>
        <w:numPr>
          <w:ilvl w:val="0"/>
          <w:numId w:val="1"/>
        </w:numPr>
        <w:spacing w:beforeLines="50" w:before="156" w:afterLines="50" w:after="156" w:line="560" w:lineRule="exact"/>
        <w:ind w:leftChars="-1" w:left="-2" w:firstLineChars="201" w:firstLine="565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  <w:bookmarkStart w:id="1" w:name="_Hlk132797584"/>
      <w: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  <w:t>系统注册：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登陆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四川大学华西医院科研实验室公共平台管理系统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（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https://kysyshx.wchscu.cn/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，简称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管理系统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→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完善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个人中心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信息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→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加入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课题组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（详见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课题组创建与管理指南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），完成系统注册；</w:t>
      </w:r>
    </w:p>
    <w:p w14:paraId="28E2D095" w14:textId="77777777" w:rsidR="00E20FE4" w:rsidRDefault="003540C7" w:rsidP="009E6323">
      <w:pPr>
        <w:pStyle w:val="a8"/>
        <w:numPr>
          <w:ilvl w:val="0"/>
          <w:numId w:val="1"/>
        </w:numPr>
        <w:spacing w:beforeLines="50" w:before="156" w:afterLines="50" w:after="156" w:line="560" w:lineRule="exact"/>
        <w:ind w:leftChars="-1" w:left="-2" w:firstLineChars="201" w:firstLine="565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  <w:t>入室申请：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个人中心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”→“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申请入室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”→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点击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公共实验平台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右侧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仪器入室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，进行仪器入室申请；</w:t>
      </w:r>
    </w:p>
    <w:p w14:paraId="2068A17F" w14:textId="77777777" w:rsidR="00E20FE4" w:rsidRDefault="003540C7" w:rsidP="009E6323">
      <w:pPr>
        <w:pStyle w:val="a8"/>
        <w:numPr>
          <w:ilvl w:val="0"/>
          <w:numId w:val="1"/>
        </w:numPr>
        <w:spacing w:beforeLines="50" w:before="156" w:afterLines="50" w:after="156" w:line="560" w:lineRule="exact"/>
        <w:ind w:leftChars="-1" w:left="-2" w:firstLineChars="201" w:firstLine="565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  <w:t>在线考核：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学习规章制度（详见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培训资料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→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点击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公共实验平台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右侧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考核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”→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完成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公共平台入室理论考核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bookmarkEnd w:id="1"/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；</w:t>
      </w:r>
    </w:p>
    <w:p w14:paraId="690855E8" w14:textId="77777777" w:rsidR="00E20FE4" w:rsidRDefault="003540C7" w:rsidP="009E6323">
      <w:pPr>
        <w:pStyle w:val="a8"/>
        <w:numPr>
          <w:ilvl w:val="0"/>
          <w:numId w:val="1"/>
        </w:numPr>
        <w:spacing w:beforeLines="50" w:before="156" w:afterLines="50" w:after="156" w:line="560" w:lineRule="exact"/>
        <w:ind w:leftChars="-1" w:left="-2" w:firstLineChars="201" w:firstLine="565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  <w:t>文件下载：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管理系统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”→“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文档下载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”→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下载并填写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仪器使用型入室申请表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和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仪器使用型安全承诺书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  <w:t>；</w:t>
      </w:r>
    </w:p>
    <w:p w14:paraId="7FD49E23" w14:textId="77777777" w:rsidR="00E20FE4" w:rsidRDefault="003540C7" w:rsidP="009E6323">
      <w:pPr>
        <w:pStyle w:val="a8"/>
        <w:numPr>
          <w:ilvl w:val="0"/>
          <w:numId w:val="1"/>
        </w:numPr>
        <w:spacing w:beforeLines="50" w:before="156" w:afterLines="50" w:after="156" w:line="560" w:lineRule="exact"/>
        <w:ind w:leftChars="-1" w:left="-2" w:firstLineChars="201" w:firstLine="565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  <w:t>纸质材料提交及权限审核：</w:t>
      </w:r>
      <w:bookmarkStart w:id="2" w:name="_Hlk132798035"/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胸牌卡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学生卡、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入室申请表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、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安全承诺书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交至入室管理员处（新</w:t>
      </w:r>
      <w:proofErr w:type="gramStart"/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川科技</w:t>
      </w:r>
      <w:proofErr w:type="gramEnd"/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园园区：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D5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栋二楼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B201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，程老师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13408468530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；天府科技</w:t>
      </w:r>
      <w:proofErr w:type="gramStart"/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园</w:t>
      </w:r>
      <w:proofErr w:type="gramEnd"/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园区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华西科技园区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吉泰安园区：天府科技园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B2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栋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楼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B601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，李老师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18482113036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），审核通过后，完成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仪器使用型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入室，即获得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管理系统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设备预约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检测服务权限</w:t>
      </w:r>
      <w:bookmarkEnd w:id="2"/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。</w:t>
      </w:r>
    </w:p>
    <w:p w14:paraId="1AC3A465" w14:textId="77777777" w:rsidR="00E20FE4" w:rsidRDefault="00E20FE4">
      <w:pPr>
        <w:spacing w:line="560" w:lineRule="exact"/>
        <w:ind w:left="425"/>
        <w:rPr>
          <w:rFonts w:ascii="Times New Roman" w:eastAsia="宋体" w:hAnsi="Times New Roman" w:cs="Times New Roman"/>
          <w:color w:val="000000" w:themeColor="text1"/>
          <w:sz w:val="24"/>
        </w:rPr>
      </w:pPr>
    </w:p>
    <w:bookmarkEnd w:id="0"/>
    <w:p w14:paraId="5E867DF2" w14:textId="77777777" w:rsidR="00E20FE4" w:rsidRDefault="003540C7">
      <w:pPr>
        <w:spacing w:line="400" w:lineRule="exact"/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注：入室人员须参加科研实验室入室安全培训（每季度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1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次）及</w:t>
      </w:r>
      <w:proofErr w:type="gramStart"/>
      <w: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医院消防</w:t>
      </w:r>
      <w:proofErr w:type="gramEnd"/>
      <w: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安全培训（每月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1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次），未参加人员仅有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3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个月入室权限，若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3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个月内未完</w:t>
      </w:r>
      <w:proofErr w:type="gramStart"/>
      <w: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成相关</w:t>
      </w:r>
      <w:proofErr w:type="gramEnd"/>
      <w: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培训及考核，入室状态将调整为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“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未入室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”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。</w:t>
      </w:r>
    </w:p>
    <w:sectPr w:rsidR="00E20FE4" w:rsidSect="00234A83">
      <w:headerReference w:type="default" r:id="rId7"/>
      <w:pgSz w:w="11906" w:h="16838"/>
      <w:pgMar w:top="1440" w:right="1800" w:bottom="1440" w:left="1800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547D" w14:textId="77777777" w:rsidR="0018303A" w:rsidRDefault="0018303A" w:rsidP="00877C07">
      <w:r>
        <w:separator/>
      </w:r>
    </w:p>
  </w:endnote>
  <w:endnote w:type="continuationSeparator" w:id="0">
    <w:p w14:paraId="348541B1" w14:textId="77777777" w:rsidR="0018303A" w:rsidRDefault="0018303A" w:rsidP="0087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5017" w14:textId="77777777" w:rsidR="0018303A" w:rsidRDefault="0018303A" w:rsidP="00877C07">
      <w:r>
        <w:separator/>
      </w:r>
    </w:p>
  </w:footnote>
  <w:footnote w:type="continuationSeparator" w:id="0">
    <w:p w14:paraId="179612DC" w14:textId="77777777" w:rsidR="0018303A" w:rsidRDefault="0018303A" w:rsidP="0087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149E" w14:textId="1B777F54" w:rsidR="00877C07" w:rsidRPr="00CF13F8" w:rsidRDefault="00CF13F8" w:rsidP="00CF13F8">
    <w:pPr>
      <w:pStyle w:val="a5"/>
      <w:pBdr>
        <w:bottom w:val="single" w:sz="6" w:space="0" w:color="auto"/>
      </w:pBdr>
      <w:rPr>
        <w:rFonts w:ascii="楷体" w:eastAsia="楷体" w:hAnsi="楷体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78816C8" wp14:editId="2A331D22">
          <wp:simplePos x="0" y="0"/>
          <wp:positionH relativeFrom="margin">
            <wp:align>center</wp:align>
          </wp:positionH>
          <wp:positionV relativeFrom="paragraph">
            <wp:posOffset>-482600</wp:posOffset>
          </wp:positionV>
          <wp:extent cx="1274445" cy="428625"/>
          <wp:effectExtent l="0" t="0" r="1905" b="9525"/>
          <wp:wrapThrough wrapText="bothSides">
            <wp:wrapPolygon edited="0">
              <wp:start x="1937" y="0"/>
              <wp:lineTo x="0" y="3840"/>
              <wp:lineTo x="0" y="15360"/>
              <wp:lineTo x="1937" y="21120"/>
              <wp:lineTo x="2260" y="21120"/>
              <wp:lineTo x="5166" y="21120"/>
              <wp:lineTo x="21309" y="19200"/>
              <wp:lineTo x="21309" y="5760"/>
              <wp:lineTo x="17758" y="1920"/>
              <wp:lineTo x="6135" y="0"/>
              <wp:lineTo x="1937" y="0"/>
            </wp:wrapPolygon>
          </wp:wrapThrough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303A">
      <w:pict w14:anchorId="1ADED3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6423" o:spid="_x0000_s2053" type="#_x0000_t136" style="position:absolute;left:0;text-align:left;margin-left:0;margin-top:0;width:21in;height:36pt;rotation:315;z-index:-251658240;mso-position-horizontal:center;mso-position-horizontal-relative:margin;mso-position-vertical:center;mso-position-vertical-relative:margin" o:allowincell="f" fillcolor="#cfcdcd [2894]" stroked="f">
          <v:fill opacity=".5"/>
          <v:textpath style="font-family:&quot;黑体&quot;" string="华西医院公共实验平台             华西医院公共实验平台           华西医院公共实验平台"/>
          <w10:wrap anchorx="margin" anchory="margin"/>
        </v:shape>
      </w:pict>
    </w:r>
    <w:r>
      <w:rPr>
        <w:rFonts w:ascii="楷体" w:eastAsia="楷体" w:hAnsi="楷体" w:hint="eastAsia"/>
      </w:rPr>
      <w:t>四川大学华西医院公共实验平台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74F60C"/>
    <w:multiLevelType w:val="singleLevel"/>
    <w:tmpl w:val="FB74F60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47E"/>
    <w:rsid w:val="BFBF2ABE"/>
    <w:rsid w:val="BFF7C463"/>
    <w:rsid w:val="E3FF38A6"/>
    <w:rsid w:val="EBCF7C08"/>
    <w:rsid w:val="EF7B6B4D"/>
    <w:rsid w:val="F7EFFFE8"/>
    <w:rsid w:val="F7FF0CDC"/>
    <w:rsid w:val="FDBF66B6"/>
    <w:rsid w:val="FDEF3FEB"/>
    <w:rsid w:val="FF1F7651"/>
    <w:rsid w:val="FFE6EDE3"/>
    <w:rsid w:val="00072F6D"/>
    <w:rsid w:val="000B5869"/>
    <w:rsid w:val="000C10FF"/>
    <w:rsid w:val="000D2CA0"/>
    <w:rsid w:val="000F1CFB"/>
    <w:rsid w:val="000F5511"/>
    <w:rsid w:val="00145137"/>
    <w:rsid w:val="0018303A"/>
    <w:rsid w:val="001D4A5B"/>
    <w:rsid w:val="00232A04"/>
    <w:rsid w:val="00234A83"/>
    <w:rsid w:val="00263F23"/>
    <w:rsid w:val="0028368C"/>
    <w:rsid w:val="0028478E"/>
    <w:rsid w:val="00292C2C"/>
    <w:rsid w:val="003540C7"/>
    <w:rsid w:val="00412F36"/>
    <w:rsid w:val="00490371"/>
    <w:rsid w:val="005276AF"/>
    <w:rsid w:val="00550F92"/>
    <w:rsid w:val="005A02BE"/>
    <w:rsid w:val="005C2672"/>
    <w:rsid w:val="005C6BC3"/>
    <w:rsid w:val="0069525D"/>
    <w:rsid w:val="006B3AEA"/>
    <w:rsid w:val="00755672"/>
    <w:rsid w:val="00787EA9"/>
    <w:rsid w:val="007D32D0"/>
    <w:rsid w:val="00877C07"/>
    <w:rsid w:val="008B0046"/>
    <w:rsid w:val="00917C31"/>
    <w:rsid w:val="009E6323"/>
    <w:rsid w:val="00A02C5B"/>
    <w:rsid w:val="00A44C12"/>
    <w:rsid w:val="00A82957"/>
    <w:rsid w:val="00AB3254"/>
    <w:rsid w:val="00AD7FC5"/>
    <w:rsid w:val="00B51E9E"/>
    <w:rsid w:val="00B7147E"/>
    <w:rsid w:val="00BC39B8"/>
    <w:rsid w:val="00CF13F8"/>
    <w:rsid w:val="00DB4448"/>
    <w:rsid w:val="00E20FE4"/>
    <w:rsid w:val="00E2467A"/>
    <w:rsid w:val="00E26D27"/>
    <w:rsid w:val="00E56C31"/>
    <w:rsid w:val="00EB17D5"/>
    <w:rsid w:val="00ED40AC"/>
    <w:rsid w:val="00F145EC"/>
    <w:rsid w:val="00F82724"/>
    <w:rsid w:val="00FB6038"/>
    <w:rsid w:val="00FF6737"/>
    <w:rsid w:val="37BEB794"/>
    <w:rsid w:val="39BE2312"/>
    <w:rsid w:val="3EBC8CBA"/>
    <w:rsid w:val="3F7FF37E"/>
    <w:rsid w:val="3FDA140E"/>
    <w:rsid w:val="67BCF1B8"/>
    <w:rsid w:val="6BBE9D65"/>
    <w:rsid w:val="72EDEBC9"/>
    <w:rsid w:val="77778117"/>
    <w:rsid w:val="7DE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0F71DAC6"/>
  <w15:docId w15:val="{C4641607-5A45-4EEA-8CF9-422646B4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CXM</dc:creator>
  <cp:lastModifiedBy>JINKUI</cp:lastModifiedBy>
  <cp:revision>9</cp:revision>
  <dcterms:created xsi:type="dcterms:W3CDTF">2023-04-12T16:29:00Z</dcterms:created>
  <dcterms:modified xsi:type="dcterms:W3CDTF">2023-05-11T08:38:00Z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